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proofErr w:type="gramStart"/>
      <w:r w:rsidR="00574B9C">
        <w:t>On</w:t>
      </w:r>
      <w:proofErr w:type="gramEnd"/>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180F89D6" w14:textId="7DAD59AC" w:rsidR="009950FA" w:rsidRDefault="00000000">
      <w:pPr>
        <w:spacing w:before="240" w:after="240"/>
      </w:pPr>
      <w:r>
        <w:t xml:space="preserve">This paper explores the implementation of </w:t>
      </w:r>
      <w:r w:rsidR="006F318E">
        <w:t xml:space="preserve">a </w:t>
      </w:r>
      <w:r>
        <w:t xml:space="preserve">machine learning model on </w:t>
      </w:r>
      <w:r w:rsidR="006F318E">
        <w:t xml:space="preserve">a </w:t>
      </w:r>
      <w:r>
        <w:t xml:space="preserve">low-power embedded </w:t>
      </w:r>
      <w:r w:rsidR="006F318E">
        <w:t>system, for</w:t>
      </w:r>
      <w:r>
        <w:t xml:space="preserve"> </w:t>
      </w:r>
      <w:r w:rsidR="006F318E">
        <w:t xml:space="preserve">the purpose of </w:t>
      </w:r>
      <w:r>
        <w:t>microclimate monitoring</w:t>
      </w:r>
      <w:r w:rsidR="006F318E">
        <w:t xml:space="preserve"> in an outdoor Caribbean environment</w:t>
      </w:r>
      <w:r>
        <w:t xml:space="preserve">. The goal is to evaluate the feasibility, challenges, </w:t>
      </w:r>
      <w:r w:rsidR="006F318E">
        <w:t xml:space="preserve">techniques </w:t>
      </w:r>
      <w:r>
        <w:t>and trade-offs of deploying such models in extremely resource-constrained settings. The paper considers model accuracy alongside hardware and communication limitations, power budgets and environmental conditions.</w:t>
      </w:r>
    </w:p>
    <w:p w14:paraId="272783A0" w14:textId="77777777" w:rsidR="009950FA" w:rsidRDefault="00000000">
      <w:pPr>
        <w:pStyle w:val="Heading1"/>
        <w:keepNext w:val="0"/>
        <w:keepLines w:val="0"/>
        <w:spacing w:before="480"/>
        <w:rPr>
          <w:b/>
          <w:bCs/>
          <w:sz w:val="46"/>
          <w:szCs w:val="46"/>
        </w:rPr>
      </w:pPr>
      <w:bookmarkStart w:id="2" w:name="_1o6lgl65r0hy" w:colFirst="0" w:colLast="0"/>
      <w:bookmarkEnd w:id="2"/>
      <w:r>
        <w:rPr>
          <w:b/>
          <w:bCs/>
          <w:sz w:val="46"/>
          <w:szCs w:val="46"/>
        </w:rPr>
        <w:t>Keywords</w:t>
      </w:r>
    </w:p>
    <w:p w14:paraId="31F16366" w14:textId="77777777" w:rsidR="009950FA" w:rsidRDefault="00000000">
      <w:pPr>
        <w:spacing w:before="240" w:after="240"/>
      </w:pPr>
      <w:proofErr w:type="spellStart"/>
      <w:r>
        <w:t>TinyML</w:t>
      </w:r>
      <w:proofErr w:type="spellEnd"/>
      <w:r>
        <w:t xml:space="preserve">, Embedded Systems, Microclimate, Machine Learning, </w:t>
      </w:r>
      <w:proofErr w:type="spellStart"/>
      <w:r>
        <w:t>EdgeAI</w:t>
      </w:r>
      <w:proofErr w:type="spellEnd"/>
      <w:r>
        <w:t>, Caribbean Climates</w:t>
      </w:r>
    </w:p>
    <w:p w14:paraId="147F0478" w14:textId="77777777" w:rsidR="009950FA" w:rsidRDefault="00000000">
      <w:pPr>
        <w:pStyle w:val="Heading1"/>
        <w:keepNext w:val="0"/>
        <w:keepLines w:val="0"/>
        <w:spacing w:before="480"/>
        <w:rPr>
          <w:b/>
          <w:bCs/>
          <w:sz w:val="46"/>
          <w:szCs w:val="46"/>
        </w:rPr>
      </w:pPr>
      <w:bookmarkStart w:id="3" w:name="_ty6k1va4ftte" w:colFirst="0" w:colLast="0"/>
      <w:bookmarkEnd w:id="3"/>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t xml:space="preserve">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t>Døskeland</w:t>
      </w:r>
      <w:proofErr w:type="spellEnd"/>
      <w:r>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lastRenderedPageBreak/>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t>Bouallègue</w:t>
      </w:r>
      <w:proofErr w:type="spellEnd"/>
      <w:r>
        <w:t xml:space="preserve"> et al., 2024, </w:t>
      </w:r>
      <w:proofErr w:type="gramStart"/>
      <w:r>
        <w:t>p. ,y</w:t>
      </w:r>
      <w:proofErr w:type="gramEnd"/>
      <w:r>
        <w:t xml:space="preserve">).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t>Leeuwenburg</w:t>
      </w:r>
      <w:proofErr w:type="spellEnd"/>
      <w:r>
        <w:t xml:space="preserve">, 2023). </w:t>
      </w:r>
    </w:p>
    <w:p w14:paraId="46F591C1" w14:textId="2ED9EB1F" w:rsidR="006F318E" w:rsidRDefault="006F318E">
      <w:pPr>
        <w:spacing w:before="240" w:after="240"/>
      </w:pPr>
      <w:r>
        <w:t xml:space="preserve">As highlighted by </w:t>
      </w:r>
      <w:r w:rsidRPr="006F318E">
        <w:t>Kumar et al.</w:t>
      </w:r>
      <w:r w:rsidR="00EA330E">
        <w:t xml:space="preserve"> (2021)</w:t>
      </w:r>
      <w:r>
        <w:t>, the commercial weather stations which capture the data for these NWP may be</w:t>
      </w:r>
      <w:r w:rsidR="00EA330E">
        <w:t xml:space="preserve"> located</w:t>
      </w:r>
      <w:r>
        <w:t xml:space="preserve"> a significant distance </w:t>
      </w:r>
      <w:r w:rsidR="00EA330E">
        <w:t xml:space="preserve">away </w:t>
      </w:r>
      <w:r>
        <w:t>from region</w:t>
      </w:r>
      <w:r w:rsidR="00EA330E">
        <w:t>s</w:t>
      </w:r>
      <w:r>
        <w:t xml:space="preserve"> of interest, leading to </w:t>
      </w:r>
      <w:r w:rsidR="00EA330E">
        <w:t xml:space="preserve">degradations </w:t>
      </w:r>
      <w:r>
        <w:t xml:space="preserve">in climatic patterns and poor forecasting performance. Microclimates </w:t>
      </w:r>
      <w:r w:rsidR="00EA330E">
        <w:t>describe</w:t>
      </w:r>
      <w:r>
        <w:t xml:space="preserve"> the climatic parameters </w:t>
      </w:r>
      <w:r w:rsidR="00EA330E">
        <w:t xml:space="preserve">(such as temperature, humidity and precipitation) </w:t>
      </w:r>
      <w:r>
        <w:t xml:space="preserve">in </w:t>
      </w:r>
      <w:r w:rsidR="00EA330E">
        <w:t xml:space="preserve">and around a homogenous, smaller zone of interest. Improving prediction for these microclimates could result in substantial </w:t>
      </w:r>
      <w:r w:rsidR="00CF6068">
        <w:t xml:space="preserve">economic </w:t>
      </w:r>
      <w:r w:rsidR="00EA330E">
        <w:t>gains in an assortment of fields such as offshore</w:t>
      </w:r>
      <w:r w:rsidR="00CF6068">
        <w:t xml:space="preserve">-platform </w:t>
      </w:r>
      <w:r w:rsidR="00EA330E">
        <w:t>activity planning</w:t>
      </w:r>
      <w:r w:rsidR="00CF6068">
        <w:t>, commercial fishing scheduling,</w:t>
      </w:r>
      <w:r w:rsidR="00EA330E">
        <w:t xml:space="preserve"> and large-scale agricultur</w:t>
      </w:r>
      <w:r w:rsidR="00CF6068">
        <w:t>al crop rotations</w:t>
      </w:r>
      <w:r w:rsidR="00EA330E">
        <w:t xml:space="preserve">.  </w:t>
      </w:r>
    </w:p>
    <w:p w14:paraId="3EF2FA1F" w14:textId="77777777" w:rsidR="009950FA" w:rsidRDefault="00000000">
      <w:pPr>
        <w:spacing w:before="240" w:after="240"/>
      </w:pPr>
      <w:r>
        <w:t xml:space="preserve">Data-driven Machine Learning (ML) solutions are being increasingly </w:t>
      </w:r>
      <w:proofErr w:type="spellStart"/>
      <w:r>
        <w:t>recognised</w:t>
      </w:r>
      <w:proofErr w:type="spellEnd"/>
      <w:r>
        <w:t xml:space="preserve">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t>Dueben</w:t>
      </w:r>
      <w:proofErr w:type="spellEnd"/>
      <w:r>
        <w:t xml:space="preserve"> and Bauer were able to utilize this dataset to create several Neural Networks (NNs, one type of ML model available), and were able to forecast weather in a </w:t>
      </w:r>
      <w:proofErr w:type="gramStart"/>
      <w:r>
        <w:t>24 hour</w:t>
      </w:r>
      <w:proofErr w:type="gramEnd"/>
      <w:r>
        <w:t xml:space="preserve"> timeframe reasonably well (2018). </w:t>
      </w:r>
    </w:p>
    <w:p w14:paraId="0A725AD8" w14:textId="4908DB82"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t>omputations</w:t>
      </w:r>
      <w:r>
        <w:t xml:space="preserve"> on the data to learn </w:t>
      </w:r>
      <w:r w:rsidR="00CF6068">
        <w:t xml:space="preserve">its </w:t>
      </w:r>
      <w:r>
        <w:t>features and patterns), and finally, these are connected to 2 output nodes (which will produce a label or prediction for our input data).</w:t>
      </w:r>
    </w:p>
    <w:p w14:paraId="6013D34E" w14:textId="77777777" w:rsidR="009950FA" w:rsidRDefault="00000000">
      <w:pPr>
        <w:spacing w:before="240" w:after="240"/>
      </w:pPr>
      <w:r>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58F44C2" w:rsidR="009950FA" w:rsidRDefault="00000000">
      <w:pPr>
        <w:spacing w:before="240" w:after="240"/>
      </w:pPr>
      <w:r>
        <w:t>To further</w:t>
      </w:r>
      <w:r w:rsidR="00CF6068">
        <w:t xml:space="preserve"> illustrate</w:t>
      </w:r>
      <w:r>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w:t>
      </w:r>
      <w:proofErr w:type="spellStart"/>
      <w:r>
        <w:t>Perceptrons</w:t>
      </w:r>
      <w:proofErr w:type="spellEnd"/>
      <w:r>
        <w:t xml:space="preserve"> (MLPs), Convolution Neural Networks (CNNs), Recurrent Neural Networks (RNNs) and Long </w:t>
      </w:r>
      <w:proofErr w:type="gramStart"/>
      <w:r>
        <w:t>Short Term</w:t>
      </w:r>
      <w:proofErr w:type="gramEnd"/>
      <w:r>
        <w:t xml:space="preserve">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t>
      </w:r>
      <w:proofErr w:type="spellStart"/>
      <w:proofErr w:type="gramStart"/>
      <w:r>
        <w:t>Watts,W</w:t>
      </w:r>
      <w:proofErr w:type="spellEnd"/>
      <w:proofErr w:type="gramEnd"/>
      <w:r>
        <w:t xml:space="preserve">)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 xml:space="preserve">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w:t>
      </w:r>
      <w:proofErr w:type="spellStart"/>
      <w:r>
        <w:t>mW</w:t>
      </w:r>
      <w:proofErr w:type="spellEnd"/>
      <w:r>
        <w:t xml:space="preserve">), and provide more real-time data processing (Han et al., 2015). This alternative way of running ML algorithms by using these low-profile devices is termed </w:t>
      </w:r>
      <w:proofErr w:type="spellStart"/>
      <w:r>
        <w:t>TinyML</w:t>
      </w:r>
      <w:proofErr w:type="spellEnd"/>
      <w:r>
        <w:t xml:space="preserve"> (</w:t>
      </w:r>
      <w:proofErr w:type="spellStart"/>
      <w:r>
        <w:t>Abadade</w:t>
      </w:r>
      <w:proofErr w:type="spellEnd"/>
      <w:r>
        <w:t xml:space="preserve"> et al., 2023). More specifically, </w:t>
      </w:r>
      <w:proofErr w:type="spellStart"/>
      <w:r>
        <w:t>TinyML</w:t>
      </w:r>
      <w:proofErr w:type="spellEnd"/>
      <w:r>
        <w:t xml:space="preserve"> refers to ML inference performed on edge devices that typically consume power in the milliwatt range, while devices that consume more than this fall into the broader class of Edge AI devices (Warden and </w:t>
      </w:r>
      <w:proofErr w:type="spellStart"/>
      <w:r>
        <w:t>Situnayake</w:t>
      </w:r>
      <w:proofErr w:type="spellEnd"/>
      <w:r>
        <w:t>,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w:t>
            </w:r>
            <w:proofErr w:type="spellStart"/>
            <w:r>
              <w:t>eg.</w:t>
            </w:r>
            <w:proofErr w:type="spellEnd"/>
            <w:r>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 xml:space="preserve">~5–20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 xml:space="preserve">~50–150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 xml:space="preserve">~1–10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 xml:space="preserve">Table X. Comparison of resource requirements for conventional ML and </w:t>
      </w:r>
      <w:proofErr w:type="spellStart"/>
      <w:r>
        <w:rPr>
          <w:i/>
          <w:iCs/>
          <w:sz w:val="20"/>
          <w:szCs w:val="20"/>
        </w:rPr>
        <w:t>TinyML</w:t>
      </w:r>
      <w:proofErr w:type="spellEnd"/>
      <w:r>
        <w:rPr>
          <w:i/>
          <w:iCs/>
          <w:sz w:val="20"/>
          <w:szCs w:val="20"/>
        </w:rPr>
        <w:t xml:space="preserve"> models (adapted from Warden and </w:t>
      </w:r>
      <w:proofErr w:type="spellStart"/>
      <w:r>
        <w:rPr>
          <w:i/>
          <w:iCs/>
          <w:sz w:val="20"/>
          <w:szCs w:val="20"/>
        </w:rPr>
        <w:t>Situnayake</w:t>
      </w:r>
      <w:proofErr w:type="spellEnd"/>
      <w:r>
        <w:rPr>
          <w:i/>
          <w:iCs/>
          <w:sz w:val="20"/>
          <w:szCs w:val="20"/>
        </w:rPr>
        <w:t>,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 xml:space="preserve">In the following section, we further examine research and analysis performed into deep neural network architectures, compression techniques employed on these architectures to enable </w:t>
      </w:r>
      <w:proofErr w:type="spellStart"/>
      <w:r>
        <w:t>TinyML</w:t>
      </w:r>
      <w:proofErr w:type="spellEnd"/>
      <w:r>
        <w:t xml:space="preserve">, and specific use cases where these </w:t>
      </w:r>
      <w:proofErr w:type="spellStart"/>
      <w:r>
        <w:t>TinyML</w:t>
      </w:r>
      <w:proofErr w:type="spellEnd"/>
      <w:r>
        <w:t xml:space="preserve"> model architectures have been deployed.</w:t>
      </w:r>
    </w:p>
    <w:p w14:paraId="532B357A" w14:textId="77777777" w:rsidR="009950FA" w:rsidRDefault="00000000">
      <w:pPr>
        <w:pStyle w:val="Heading1"/>
        <w:keepNext w:val="0"/>
        <w:keepLines w:val="0"/>
        <w:spacing w:before="480"/>
        <w:rPr>
          <w:b/>
          <w:bCs/>
          <w:sz w:val="46"/>
          <w:szCs w:val="46"/>
        </w:rPr>
      </w:pPr>
      <w:bookmarkStart w:id="4" w:name="_2y2qz6rpy0q" w:colFirst="0" w:colLast="0"/>
      <w:bookmarkEnd w:id="4"/>
      <w:r>
        <w:rPr>
          <w:b/>
          <w:bCs/>
          <w:sz w:val="46"/>
          <w:szCs w:val="46"/>
        </w:rPr>
        <w:t>Related Work</w:t>
      </w:r>
    </w:p>
    <w:p w14:paraId="3BAF6CFA" w14:textId="77777777" w:rsidR="009950FA" w:rsidRDefault="00000000">
      <w:pPr>
        <w:pStyle w:val="Heading2"/>
      </w:pPr>
      <w:bookmarkStart w:id="5" w:name="_2lzja4862du7" w:colFirst="0" w:colLast="0"/>
      <w:bookmarkEnd w:id="5"/>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are non-linear activation functions that transform the weighted sum. This allows NNs to closely approximate and model real-world functions. Common examples include the Rectified Linear Unit (</w:t>
      </w:r>
      <w:proofErr w:type="spellStart"/>
      <w:r>
        <w:t>ReLU</w:t>
      </w:r>
      <w:proofErr w:type="spellEnd"/>
      <w:r>
        <w:t xml:space="preserve">)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 xml:space="preserve">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t>TinyML</w:t>
      </w:r>
      <w:proofErr w:type="spellEnd"/>
      <w:r>
        <w:t>, where compute power is often severely limited.</w:t>
      </w:r>
    </w:p>
    <w:p w14:paraId="11572D34" w14:textId="77777777" w:rsidR="009950FA" w:rsidRDefault="00000000">
      <w:pPr>
        <w:spacing w:before="240" w:after="240"/>
      </w:pPr>
      <w:r>
        <w:t>In practice, X, Y (and Ŷ) are commonly vectors (</w:t>
      </w:r>
      <w:proofErr w:type="spellStart"/>
      <w:r>
        <w:t>i.e</w:t>
      </w:r>
      <w:proofErr w:type="spellEnd"/>
      <w:r>
        <w:t xml:space="preserve"> data represented by rows and columns), which allow the NNs to process large datasets with multiple dimensions using highly-parallelized computations.</w:t>
      </w:r>
    </w:p>
    <w:p w14:paraId="586DD39E" w14:textId="77777777" w:rsidR="009950FA" w:rsidRDefault="00000000">
      <w:pPr>
        <w:spacing w:before="240" w:after="240"/>
      </w:pPr>
      <w:r>
        <w:t xml:space="preserve">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w:t>
      </w:r>
      <w:proofErr w:type="spellStart"/>
      <w:r>
        <w:t>recognise</w:t>
      </w:r>
      <w:proofErr w:type="spellEnd"/>
      <w:r>
        <w:t xml:space="preserv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w:t>
      </w:r>
      <w:proofErr w:type="gramStart"/>
      <w:r>
        <w:rPr>
          <w:i/>
          <w:iCs/>
          <w:sz w:val="20"/>
          <w:szCs w:val="20"/>
        </w:rPr>
        <w:t>from  (</w:t>
      </w:r>
      <w:proofErr w:type="gramEnd"/>
      <w:r>
        <w:rPr>
          <w:i/>
          <w:iCs/>
          <w:sz w:val="20"/>
          <w:szCs w:val="20"/>
        </w:rPr>
        <w:t xml:space="preserve">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49F641AC" w:rsidR="009950FA" w:rsidRDefault="00A56ECD">
      <w:pPr>
        <w:spacing w:before="240" w:after="240"/>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yᵢ-ŷᵢ</m:t>
                      </m:r>
                    </m:e>
                  </m:d>
                </m:e>
                <m:sup>
                  <m: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 xml:space="preserve">The second stage is called the inference stage, where the trained model is utilized to predict new datapoints, and it is on this stage that optimized computation can be performed on embedded devices. Since this is the stage at which </w:t>
      </w:r>
      <w:proofErr w:type="spellStart"/>
      <w:r>
        <w:t>TinyML</w:t>
      </w:r>
      <w:proofErr w:type="spellEnd"/>
      <w:r>
        <w:t xml:space="preserve"> can truly be leveraged, we will focus our discussions mainly on this second stage.</w:t>
      </w:r>
    </w:p>
    <w:p w14:paraId="39D18570" w14:textId="77777777" w:rsidR="009950FA" w:rsidRDefault="00000000">
      <w:pPr>
        <w:pStyle w:val="Heading2"/>
        <w:spacing w:before="240" w:after="240"/>
      </w:pPr>
      <w:bookmarkStart w:id="6" w:name="_scyufbeblu43" w:colFirst="0" w:colLast="0"/>
      <w:bookmarkEnd w:id="6"/>
      <w:r>
        <w:lastRenderedPageBreak/>
        <w:t xml:space="preserve">Efficient Neural Networks and </w:t>
      </w:r>
      <w:proofErr w:type="spellStart"/>
      <w:r>
        <w:t>TinyML</w:t>
      </w:r>
      <w:proofErr w:type="spellEnd"/>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proofErr w:type="spellStart"/>
            <w:r>
              <w:rPr>
                <w:b/>
                <w:bCs/>
              </w:rPr>
              <w:t>AlexNet</w:t>
            </w:r>
            <w:proofErr w:type="spellEnd"/>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proofErr w:type="spellStart"/>
            <w:r>
              <w:rPr>
                <w:b/>
                <w:bCs/>
              </w:rPr>
              <w:t>Overfeat</w:t>
            </w:r>
            <w:proofErr w:type="spellEnd"/>
            <w:r>
              <w:rPr>
                <w:b/>
                <w:bCs/>
              </w:rPr>
              <w:t xml:space="preserve">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proofErr w:type="spellStart"/>
            <w:r>
              <w:rPr>
                <w:b/>
                <w:bCs/>
              </w:rPr>
              <w:t>GoogLeNet</w:t>
            </w:r>
            <w:proofErr w:type="spellEnd"/>
            <w:r>
              <w:rPr>
                <w:b/>
                <w:bCs/>
              </w:rPr>
              <w:t xml:space="preserve">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proofErr w:type="spellStart"/>
            <w:r>
              <w:rPr>
                <w:b/>
                <w:bCs/>
              </w:rPr>
              <w:t>ResNet</w:t>
            </w:r>
            <w:proofErr w:type="spellEnd"/>
            <w:r>
              <w:rPr>
                <w:b/>
                <w:bCs/>
              </w:rPr>
              <w:t xml:space="preserve">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2E63FBAB" w14:textId="77777777" w:rsidR="009950FA" w:rsidRDefault="00000000">
      <w:pPr>
        <w:spacing w:before="240" w:after="240"/>
      </w:pPr>
      <w:r>
        <w:t xml:space="preserve">As presented by </w:t>
      </w:r>
      <w:proofErr w:type="spellStart"/>
      <w:r>
        <w:t>Abadade</w:t>
      </w:r>
      <w:proofErr w:type="spellEnd"/>
      <w:r>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p>
    <w:p w14:paraId="4CBAA2F7" w14:textId="77777777" w:rsidR="009950FA" w:rsidRDefault="00000000">
      <w:pPr>
        <w:spacing w:before="240" w:after="240"/>
      </w:pPr>
      <w:r>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lastRenderedPageBreak/>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proofErr w:type="spellStart"/>
      <w:r>
        <w:t>Abadade</w:t>
      </w:r>
      <w:proofErr w:type="spellEnd"/>
      <w:r>
        <w:t xml:space="preserve"> et al. also discussed several other techniques for compressing these DNNs such as </w:t>
      </w:r>
      <w:proofErr w:type="spellStart"/>
      <w:r>
        <w:t>huffman</w:t>
      </w:r>
      <w:proofErr w:type="spellEnd"/>
      <w:r>
        <w:t xml:space="preserve">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7" w:name="_s74s6tcqwemc" w:colFirst="0" w:colLast="0"/>
      <w:bookmarkEnd w:id="7"/>
      <w:proofErr w:type="spellStart"/>
      <w:r>
        <w:t>TinyML</w:t>
      </w:r>
      <w:proofErr w:type="spellEnd"/>
      <w:r>
        <w:t xml:space="preserve"> Framework and Library Analysis</w:t>
      </w:r>
    </w:p>
    <w:p w14:paraId="2CAA3BDC" w14:textId="77777777" w:rsidR="009950FA" w:rsidRDefault="00000000">
      <w:r>
        <w:t xml:space="preserve">The field of </w:t>
      </w:r>
      <w:proofErr w:type="spellStart"/>
      <w:r>
        <w:t>TinyML</w:t>
      </w:r>
      <w:proofErr w:type="spellEnd"/>
      <w:r>
        <w:t xml:space="preserve">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 xml:space="preserve">The first framework discussed was TensorFlow Lite for Microcontrollers (TFLM), which is an open-source framework for running ML inference on embedded devices. It can be used with an assortment of ARM Cortex-M microcontrollers, and is widely supported by vendors such as </w:t>
      </w:r>
      <w:proofErr w:type="spellStart"/>
      <w:r>
        <w:t>Espressif</w:t>
      </w:r>
      <w:proofErr w:type="spellEnd"/>
      <w:r>
        <w:t xml:space="preserve"> and Arduino.</w:t>
      </w:r>
    </w:p>
    <w:p w14:paraId="0FE42656" w14:textId="77777777" w:rsidR="009950FA" w:rsidRDefault="009950FA"/>
    <w:p w14:paraId="3E9F6385" w14:textId="77777777" w:rsidR="009950FA" w:rsidRDefault="00000000">
      <w:r>
        <w:t xml:space="preserve">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w:t>
      </w:r>
      <w:proofErr w:type="spellStart"/>
      <w:r>
        <w:t>softmax</w:t>
      </w:r>
      <w:proofErr w:type="spellEnd"/>
      <w:r>
        <w:t xml:space="preserve">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of pretrained models and support for most other tools such as </w:t>
      </w:r>
      <w:proofErr w:type="spellStart"/>
      <w:r>
        <w:t>TFlite</w:t>
      </w:r>
      <w:proofErr w:type="spellEnd"/>
      <w:r>
        <w:t xml:space="preserve"> and </w:t>
      </w:r>
      <w:proofErr w:type="spellStart"/>
      <w:r>
        <w:t>keras</w:t>
      </w:r>
      <w:proofErr w:type="spellEnd"/>
      <w:r>
        <w:t>, but is only supported for STM32 microcontrollers, leaving a large subset of ARM boards without support.</w:t>
      </w:r>
    </w:p>
    <w:p w14:paraId="04DCEFF4" w14:textId="77777777" w:rsidR="009950FA" w:rsidRDefault="00000000">
      <w:r>
        <w:t>Several studies note that STM32Cube.AI produces reduced memory usage and faster execution times than TFLM, indicating that it might be preferable for STM32 devices (</w:t>
      </w:r>
      <w:proofErr w:type="spellStart"/>
      <w:r>
        <w:t>Hasanpour</w:t>
      </w:r>
      <w:proofErr w:type="spellEnd"/>
      <w:r>
        <w:t xml:space="preserve"> et al.,</w:t>
      </w:r>
      <w:proofErr w:type="gramStart"/>
      <w:r>
        <w:t>2025;Osman</w:t>
      </w:r>
      <w:proofErr w:type="gramEnd"/>
      <w:r>
        <w:t xml:space="preserve"> et al., 2022). ST also provides a cloud-based AI developer environment, which supports similar optimizations and additionally facilitates remote </w:t>
      </w:r>
      <w:r>
        <w:lastRenderedPageBreak/>
        <w:t>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 xml:space="preserve">The figure below illustrates a typical toolchain for a </w:t>
      </w:r>
      <w:proofErr w:type="spellStart"/>
      <w:r>
        <w:t>TinyML</w:t>
      </w:r>
      <w:proofErr w:type="spellEnd"/>
      <w:r>
        <w:t xml:space="preserve">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 xml:space="preserve">Figure X: Example of a typical </w:t>
      </w:r>
      <w:proofErr w:type="spellStart"/>
      <w:r>
        <w:rPr>
          <w:sz w:val="20"/>
          <w:szCs w:val="20"/>
        </w:rPr>
        <w:t>TinyML</w:t>
      </w:r>
      <w:proofErr w:type="spellEnd"/>
      <w:r>
        <w:rPr>
          <w:sz w:val="20"/>
          <w:szCs w:val="20"/>
        </w:rPr>
        <w:t xml:space="preserve"> toolchain for training/inference on an embedded device.</w:t>
      </w:r>
    </w:p>
    <w:p w14:paraId="7DEAFAE9" w14:textId="77777777" w:rsidR="009950FA" w:rsidRDefault="009950FA">
      <w:pPr>
        <w:rPr>
          <w:sz w:val="20"/>
          <w:szCs w:val="20"/>
        </w:rPr>
      </w:pPr>
    </w:p>
    <w:p w14:paraId="3AA8B235" w14:textId="77777777" w:rsidR="009950FA" w:rsidRDefault="00000000">
      <w:r>
        <w:t xml:space="preserve">In the next section, we briefly explore some past studies where </w:t>
      </w:r>
      <w:proofErr w:type="spellStart"/>
      <w:r>
        <w:t>TinyML</w:t>
      </w:r>
      <w:proofErr w:type="spellEnd"/>
      <w:r>
        <w:t xml:space="preserve"> devices have been deployed in the field.</w:t>
      </w:r>
    </w:p>
    <w:p w14:paraId="74C974F1" w14:textId="77777777" w:rsidR="009950FA" w:rsidRDefault="00000000">
      <w:pPr>
        <w:pStyle w:val="Heading2"/>
      </w:pPr>
      <w:bookmarkStart w:id="8" w:name="_1wst3e1jz55o" w:colFirst="0" w:colLast="0"/>
      <w:bookmarkEnd w:id="8"/>
      <w:proofErr w:type="spellStart"/>
      <w:r>
        <w:t>TinyML</w:t>
      </w:r>
      <w:proofErr w:type="spellEnd"/>
      <w:r>
        <w:t xml:space="preserve"> and </w:t>
      </w:r>
      <w:proofErr w:type="spellStart"/>
      <w:r>
        <w:t>EdgeAI</w:t>
      </w:r>
      <w:proofErr w:type="spellEnd"/>
      <w:r>
        <w:t xml:space="preserve"> Case Studies</w:t>
      </w:r>
    </w:p>
    <w:p w14:paraId="6F982BA6" w14:textId="77777777" w:rsidR="009950FA" w:rsidRDefault="00000000">
      <w:r>
        <w:t xml:space="preserve">Codeluppi et al. performed an extensive experiment on running ML models on edge AI devices, by creating and </w:t>
      </w:r>
      <w:proofErr w:type="spellStart"/>
      <w:r>
        <w:t>analysing</w:t>
      </w:r>
      <w:proofErr w:type="spellEnd"/>
      <w:r>
        <w:t xml:space="preserve"> Long Short-Term Memory (LSTM) networks, Recurrent NN (RNNs) and Artificial Neural Networks (ANNs) (i.e. Multilayer </w:t>
      </w:r>
      <w:proofErr w:type="spellStart"/>
      <w:r>
        <w:t>Perceptrons</w:t>
      </w:r>
      <w:proofErr w:type="spellEnd"/>
      <w:r>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 xml:space="preserve">For their experiment, the authors collected air temperature data from sensor nodes deployed within the greenhouse at </w:t>
      </w:r>
      <w:proofErr w:type="gramStart"/>
      <w:r>
        <w:t>ten minute</w:t>
      </w:r>
      <w:proofErr w:type="gramEnd"/>
      <w:r>
        <w:t xml:space="preserve"> intervals, over a period of sixteen months. They then engineered this large dataset to create seventy subsets of data, which were used to train seventeen models using the </w:t>
      </w:r>
      <w:proofErr w:type="spellStart"/>
      <w:r>
        <w:t>Keras</w:t>
      </w:r>
      <w:proofErr w:type="spellEnd"/>
      <w:r>
        <w:t xml:space="preserve"> ML framework.</w:t>
      </w:r>
    </w:p>
    <w:p w14:paraId="453DC77C" w14:textId="77777777" w:rsidR="009950FA" w:rsidRDefault="009950FA"/>
    <w:p w14:paraId="6E1AADE5" w14:textId="77777777" w:rsidR="009950FA" w:rsidRDefault="00000000">
      <w:r>
        <w:t xml:space="preserve">They found that the RNN and LSTM models resulted in the highest performance, with the lowest root mean squared errors (RMSE) of 0.289 and 0.294 </w:t>
      </w:r>
      <w:proofErr w:type="spellStart"/>
      <w:r>
        <w:t>celsius</w:t>
      </w:r>
      <w:proofErr w:type="spellEnd"/>
      <w:r>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lastRenderedPageBreak/>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 xml:space="preserve">It should be noted that these authors did not employ any pruning or quantization techniques, likely because they were working with a larger, higher-specification single board computer (SBC, with RAM in the range of hundreds of megabytes), and not a true </w:t>
      </w:r>
      <w:proofErr w:type="spellStart"/>
      <w:r>
        <w:t>TinyML</w:t>
      </w:r>
      <w:proofErr w:type="spellEnd"/>
      <w:r>
        <w:t xml:space="preserve"> embedded device.</w:t>
      </w:r>
    </w:p>
    <w:p w14:paraId="2E958F89" w14:textId="77777777" w:rsidR="009950FA" w:rsidRDefault="009950FA"/>
    <w:p w14:paraId="3AB03570" w14:textId="77777777" w:rsidR="009950FA" w:rsidRDefault="00000000">
      <w:proofErr w:type="spellStart"/>
      <w:r>
        <w:t>Deutel</w:t>
      </w:r>
      <w:proofErr w:type="spellEnd"/>
      <w:r>
        <w:t xml:space="preserve"> et al. studied DNN implementation on ARM Cortex-M-based systems, utilizing pruning and quantization to compress the models for these </w:t>
      </w:r>
      <w:proofErr w:type="spellStart"/>
      <w:r>
        <w:t>TinyML</w:t>
      </w:r>
      <w:proofErr w:type="spellEnd"/>
      <w:r>
        <w:t xml:space="preserve"> devices (2022). They mainly focused on a proprietary compression pipeline that they created, but illustrated that the performance was comparable to a standard pipeline involving </w:t>
      </w:r>
      <w:proofErr w:type="spellStart"/>
      <w:r>
        <w:t>Keras</w:t>
      </w:r>
      <w:proofErr w:type="spellEnd"/>
      <w:r>
        <w:t>, TensorFlow and TFLM.</w:t>
      </w:r>
    </w:p>
    <w:p w14:paraId="14FEEC25" w14:textId="77777777" w:rsidR="009950FA" w:rsidRDefault="00000000">
      <w:r>
        <w:t xml:space="preserve">They utilized a Raspberry Pi Pico and an Arduino Nano 33 BLE Sense, which both come equipped with only 256 Kilobytes of SRAM and one or two megabytes of flash memory. They were able to compress popular DNN architectures such as LeNet, </w:t>
      </w:r>
      <w:proofErr w:type="spellStart"/>
      <w:r>
        <w:t>AlexNet</w:t>
      </w:r>
      <w:proofErr w:type="spellEnd"/>
      <w:r>
        <w:t xml:space="preserve"> and </w:t>
      </w:r>
      <w:proofErr w:type="spellStart"/>
      <w:r>
        <w:t>ResNet</w:t>
      </w:r>
      <w:proofErr w:type="spellEnd"/>
      <w:r>
        <w:t xml:space="preserve">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proofErr w:type="spellStart"/>
            <w:r>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proofErr w:type="spellStart"/>
            <w:r>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w:t>
      </w:r>
      <w:proofErr w:type="spellStart"/>
      <w:r>
        <w:rPr>
          <w:sz w:val="20"/>
          <w:szCs w:val="20"/>
        </w:rPr>
        <w:t>Deutel</w:t>
      </w:r>
      <w:proofErr w:type="spellEnd"/>
      <w:r>
        <w:rPr>
          <w:sz w:val="20"/>
          <w:szCs w:val="20"/>
        </w:rPr>
        <w:t xml:space="preserve">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9" w:name="_48yunmk6mbdk" w:colFirst="0" w:colLast="0"/>
      <w:bookmarkEnd w:id="9"/>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10" w:name="_fdt1nu85ye7a" w:colFirst="0" w:colLast="0"/>
      <w:bookmarkEnd w:id="10"/>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1" w:name="_xh4z8dshkt3" w:colFirst="0" w:colLast="0"/>
      <w:bookmarkEnd w:id="11"/>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 xml:space="preserve">with the </w:t>
      </w:r>
      <w:proofErr w:type="spellStart"/>
      <w:r w:rsidR="00D87CC6">
        <w:t>FreeRTOS</w:t>
      </w:r>
      <w:proofErr w:type="spellEnd"/>
      <w:r w:rsidR="00D87CC6">
        <w:t xml:space="preserve">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6FC89501" w:rsidR="00575826" w:rsidRDefault="00575826" w:rsidP="000F23DD">
      <w:pPr>
        <w:spacing w:before="240" w:after="240"/>
      </w:pPr>
      <w:r>
        <w:t>The figure above shows a snippet of the data that was collected in a single CSV file. In the following section, we discuss how we aggregated, cleaned and normalized data from the entire collection of files.</w:t>
      </w:r>
    </w:p>
    <w:p w14:paraId="4139FA82" w14:textId="4699B4AD" w:rsidR="00575826" w:rsidRPr="00180F83" w:rsidRDefault="00575826" w:rsidP="00914893">
      <w:pPr>
        <w:pStyle w:val="Heading2"/>
        <w:rPr>
          <w:highlight w:val="yellow"/>
        </w:rPr>
      </w:pPr>
      <w:r w:rsidRPr="00180F83">
        <w:rPr>
          <w:highlight w:val="yellow"/>
        </w:rPr>
        <w:lastRenderedPageBreak/>
        <w:t>Sensor Data Preprocessing</w:t>
      </w:r>
    </w:p>
    <w:p w14:paraId="319AE79E" w14:textId="69B1D691" w:rsidR="00914893" w:rsidRDefault="00914893" w:rsidP="00914893">
      <w:pPr>
        <w:pStyle w:val="Heading2"/>
      </w:pPr>
      <w:r w:rsidRPr="00180F83">
        <w:rPr>
          <w:highlight w:val="yellow"/>
        </w:rPr>
        <w:t>ML Model Building</w:t>
      </w:r>
    </w:p>
    <w:p w14:paraId="71568BC6" w14:textId="5353FAAD" w:rsidR="00914893" w:rsidRDefault="00914893" w:rsidP="00914893">
      <w:pPr>
        <w:pStyle w:val="Heading2"/>
      </w:pPr>
      <w:r>
        <w:t>ML Model Pruning, Quantization and Evaluation</w:t>
      </w:r>
    </w:p>
    <w:p w14:paraId="16C8E680" w14:textId="41BA96E0" w:rsidR="00914893" w:rsidRDefault="00914893" w:rsidP="00914893">
      <w:pPr>
        <w:pStyle w:val="Heading2"/>
      </w:pPr>
      <w:proofErr w:type="spellStart"/>
      <w:r>
        <w:t>TinyML</w:t>
      </w:r>
      <w:proofErr w:type="spellEnd"/>
      <w:r>
        <w:t xml:space="preserve"> Model Deployment</w:t>
      </w:r>
    </w:p>
    <w:p w14:paraId="0CE97602" w14:textId="53AFBB82" w:rsidR="009950FA" w:rsidRDefault="00000000">
      <w:pPr>
        <w:pStyle w:val="Heading1"/>
        <w:keepNext w:val="0"/>
        <w:keepLines w:val="0"/>
        <w:spacing w:before="480"/>
        <w:rPr>
          <w:b/>
          <w:bCs/>
          <w:sz w:val="46"/>
          <w:szCs w:val="46"/>
        </w:rPr>
      </w:pPr>
      <w:bookmarkStart w:id="12" w:name="_m3bdxb4ugzuw" w:colFirst="0" w:colLast="0"/>
      <w:bookmarkEnd w:id="12"/>
      <w:r>
        <w:rPr>
          <w:b/>
          <w:bCs/>
          <w:sz w:val="46"/>
          <w:szCs w:val="46"/>
        </w:rPr>
        <w:t>Results</w:t>
      </w:r>
      <w:r w:rsidR="00382D7D">
        <w:rPr>
          <w:b/>
          <w:bCs/>
          <w:sz w:val="46"/>
          <w:szCs w:val="46"/>
        </w:rPr>
        <w:t xml:space="preserve"> and Discussion</w:t>
      </w:r>
    </w:p>
    <w:p w14:paraId="7360D62F" w14:textId="77777777" w:rsidR="009950FA" w:rsidRDefault="00000000">
      <w:pPr>
        <w:spacing w:before="240" w:after="240"/>
      </w:pPr>
      <w:r>
        <w:t>Placeholder text...</w:t>
      </w:r>
    </w:p>
    <w:p w14:paraId="78A38CCA" w14:textId="77777777" w:rsidR="009950FA" w:rsidRDefault="00000000">
      <w:pPr>
        <w:pStyle w:val="Heading1"/>
        <w:keepNext w:val="0"/>
        <w:keepLines w:val="0"/>
        <w:spacing w:before="480"/>
        <w:rPr>
          <w:b/>
          <w:bCs/>
          <w:sz w:val="46"/>
          <w:szCs w:val="46"/>
        </w:rPr>
      </w:pPr>
      <w:bookmarkStart w:id="13" w:name="_m94b8pbbmwgk" w:colFirst="0" w:colLast="0"/>
      <w:bookmarkStart w:id="14" w:name="_tqgij7rdfmwu" w:colFirst="0" w:colLast="0"/>
      <w:bookmarkEnd w:id="13"/>
      <w:bookmarkEnd w:id="14"/>
      <w:r>
        <w:rPr>
          <w:b/>
          <w:bCs/>
          <w:sz w:val="46"/>
          <w:szCs w:val="46"/>
        </w:rPr>
        <w:t>Conclusion</w:t>
      </w:r>
    </w:p>
    <w:p w14:paraId="355D088F" w14:textId="77777777" w:rsidR="009950FA" w:rsidRDefault="00000000">
      <w:pPr>
        <w:spacing w:before="240" w:after="240"/>
      </w:pPr>
      <w:r>
        <w:t>Placeholder text...</w:t>
      </w:r>
    </w:p>
    <w:p w14:paraId="4D1E346F" w14:textId="77777777" w:rsidR="009950FA" w:rsidRDefault="00000000">
      <w:pPr>
        <w:pStyle w:val="Heading1"/>
        <w:keepNext w:val="0"/>
        <w:keepLines w:val="0"/>
        <w:spacing w:before="480"/>
        <w:rPr>
          <w:b/>
          <w:bCs/>
          <w:sz w:val="46"/>
          <w:szCs w:val="46"/>
        </w:rPr>
      </w:pPr>
      <w:bookmarkStart w:id="15" w:name="_wyelmyxog7xi" w:colFirst="0" w:colLast="0"/>
      <w:bookmarkEnd w:id="15"/>
      <w:r>
        <w:rPr>
          <w:b/>
          <w:bCs/>
          <w:sz w:val="46"/>
          <w:szCs w:val="46"/>
        </w:rPr>
        <w:t>References</w:t>
      </w:r>
    </w:p>
    <w:p w14:paraId="1A1D4436" w14:textId="11D10957" w:rsidR="00F427D7" w:rsidRPr="00F427D7" w:rsidRDefault="00F427D7" w:rsidP="00F427D7">
      <w:hyperlink r:id="rId20"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proofErr w:type="spellStart"/>
      <w:r>
        <w:t>Abadade</w:t>
      </w:r>
      <w:proofErr w:type="spellEnd"/>
      <w:r>
        <w:t xml:space="preserve">, Y., </w:t>
      </w:r>
      <w:proofErr w:type="spellStart"/>
      <w:r>
        <w:t>Temouden</w:t>
      </w:r>
      <w:proofErr w:type="spellEnd"/>
      <w:r>
        <w:t xml:space="preserve">, A., </w:t>
      </w:r>
      <w:proofErr w:type="spellStart"/>
      <w:r>
        <w:t>Bamoumen</w:t>
      </w:r>
      <w:proofErr w:type="spellEnd"/>
      <w:r>
        <w:t xml:space="preserve">, H., Benamar, N., </w:t>
      </w:r>
      <w:proofErr w:type="spellStart"/>
      <w:r>
        <w:t>Chtouki</w:t>
      </w:r>
      <w:proofErr w:type="spellEnd"/>
      <w:r>
        <w:t xml:space="preserve">, Y., Hafid, A.S., 2023. A Comprehensive Survey on </w:t>
      </w:r>
      <w:proofErr w:type="spellStart"/>
      <w:r>
        <w:t>TinyML</w:t>
      </w:r>
      <w:proofErr w:type="spellEnd"/>
      <w:r>
        <w:t>. IEEE Access 11, 96892–96922. https://doi.org/10.1109/access.2023.3294111</w:t>
      </w:r>
    </w:p>
    <w:p w14:paraId="1513671F" w14:textId="77777777"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w:t>
      </w:r>
      <w:proofErr w:type="spellStart"/>
      <w:r>
        <w:t>Dramsch</w:t>
      </w:r>
      <w:proofErr w:type="spellEnd"/>
      <w:r>
        <w:t xml:space="preserve">, J.S., Lang, S.T.K., Raoult, B., </w:t>
      </w:r>
      <w:proofErr w:type="spellStart"/>
      <w:r>
        <w:t>Rabier</w:t>
      </w:r>
      <w:proofErr w:type="spellEnd"/>
      <w:r>
        <w:t xml:space="preserve">, F., Chevallier, M., Sandu, I., </w:t>
      </w:r>
      <w:proofErr w:type="spellStart"/>
      <w:r>
        <w:t>Dueben</w:t>
      </w:r>
      <w:proofErr w:type="spellEnd"/>
      <w:r>
        <w:t xml:space="preserve">, P., Chantry, M., </w:t>
      </w:r>
      <w:proofErr w:type="spellStart"/>
      <w:r>
        <w:t>Pappenberger</w:t>
      </w:r>
      <w:proofErr w:type="spellEnd"/>
      <w:r>
        <w:t>, F., 2024. The Rise of Data-Driven Weather Forecasting: A First Statistical Assessment of Machine Learning–Based Weather Forecasts in an Operational-Like Context. Bulletin of the American Meteorological Society 105, E864–E883. https://doi.org/10.1175/bams-d-23-0162.1</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 xml:space="preserve">Copernicus Climate Change Service, Climate Data Store, 2018. ERA5 hourly data on single levels from 1940 to present [WWW Document]. Climate Data Store. URL </w:t>
      </w:r>
      <w:r>
        <w:lastRenderedPageBreak/>
        <w:t>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 xml:space="preserve">de Burgh-Day, C.O., </w:t>
      </w:r>
      <w:proofErr w:type="spellStart"/>
      <w:r>
        <w:t>Leeuwenburg</w:t>
      </w:r>
      <w:proofErr w:type="spellEnd"/>
      <w:r>
        <w:t xml:space="preserve">, T., 2023. Machine learning for numerical weather </w:t>
      </w:r>
      <w:proofErr w:type="gramStart"/>
      <w:r>
        <w:t>and  climate</w:t>
      </w:r>
      <w:proofErr w:type="gramEnd"/>
      <w:r>
        <w:t xml:space="preserv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proofErr w:type="spellStart"/>
      <w:r>
        <w:t>Deutel</w:t>
      </w:r>
      <w:proofErr w:type="spellEnd"/>
      <w:r>
        <w:t>,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 xml:space="preserve">Diaz-Iglesias, A., </w:t>
      </w:r>
      <w:proofErr w:type="spellStart"/>
      <w:r>
        <w:t>Belaunzaran</w:t>
      </w:r>
      <w:proofErr w:type="spellEnd"/>
      <w:r>
        <w:t xml:space="preserve">, X., Florez-Tapia, A.M., 2025. Short-Term Power Demand Forecasting for Diverse Consumer Types to Enhance Grid Planning and </w:t>
      </w:r>
      <w:proofErr w:type="spellStart"/>
      <w:r>
        <w:t>Synchronisation</w:t>
      </w:r>
      <w:proofErr w:type="spellEnd"/>
      <w:r>
        <w:t xml:space="preserve">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proofErr w:type="spellStart"/>
      <w:r>
        <w:t>Døskeland</w:t>
      </w:r>
      <w:proofErr w:type="spellEnd"/>
      <w:r>
        <w:t>,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proofErr w:type="spellStart"/>
      <w:r>
        <w:t>Dueben</w:t>
      </w:r>
      <w:proofErr w:type="spellEnd"/>
      <w:r>
        <w:t>,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proofErr w:type="spellStart"/>
      <w:r>
        <w:t>Hasanpour</w:t>
      </w:r>
      <w:proofErr w:type="spellEnd"/>
      <w:r>
        <w:t xml:space="preserve">, M.A., Kirkegaard, M., Fafoutis, X., 2025. </w:t>
      </w:r>
      <w:proofErr w:type="spellStart"/>
      <w:r>
        <w:t>EdgeMark</w:t>
      </w:r>
      <w:proofErr w:type="spellEnd"/>
      <w:r>
        <w:t>: An automation and benchmarking system for embedded artificial intelligence tools. Journal of Systems Architecture 167, 103488. https://doi.org/10.1016/j.sysarc.2025.103488</w:t>
      </w:r>
    </w:p>
    <w:p w14:paraId="7C6E72EB" w14:textId="77777777" w:rsidR="009950FA" w:rsidRDefault="00000000">
      <w:pPr>
        <w:widowControl w:val="0"/>
        <w:pBdr>
          <w:top w:val="nil"/>
          <w:left w:val="nil"/>
          <w:bottom w:val="nil"/>
          <w:right w:val="nil"/>
          <w:between w:val="nil"/>
        </w:pBdr>
        <w:spacing w:line="360" w:lineRule="auto"/>
        <w:ind w:left="720" w:hanging="720"/>
      </w:pPr>
      <w:r>
        <w:t>Heydari, S., Mahmoud, Q.H., 2025. Tiny Machine Learning and On-Device Inference: A Survey of Applications, Challenges, and Future Directions. Sensors 25, 3191. https://doi.org/10.3390/s25103191</w:t>
      </w:r>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lastRenderedPageBreak/>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 xml:space="preserve">Naseer, I., Akram, S., Masood, T., Jaffar, A., Khan, M.A., </w:t>
      </w:r>
      <w:proofErr w:type="spellStart"/>
      <w:r>
        <w:t>Mosavi</w:t>
      </w:r>
      <w:proofErr w:type="spellEnd"/>
      <w:r>
        <w:t>,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 xml:space="preserve">Osman, A., Abid, U., Gemma, L., Perotto, M., Brunelli, D., 2022. </w:t>
      </w:r>
      <w:proofErr w:type="spellStart"/>
      <w:r>
        <w:t>TinyML</w:t>
      </w:r>
      <w:proofErr w:type="spellEnd"/>
      <w:r>
        <w:t xml:space="preserve">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 xml:space="preserve">Prudden, R., Adams, S., </w:t>
      </w:r>
      <w:proofErr w:type="spellStart"/>
      <w:r>
        <w:t>Kangin</w:t>
      </w:r>
      <w:proofErr w:type="spellEnd"/>
      <w:r>
        <w:t>,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w:t>
      </w:r>
      <w:proofErr w:type="gramStart"/>
      <w:r>
        <w:t>. .</w:t>
      </w:r>
      <w:proofErr w:type="gramEnd"/>
      <w:r>
        <w:t xml:space="preserve">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 xml:space="preserve">Warden, P., </w:t>
      </w:r>
      <w:proofErr w:type="spellStart"/>
      <w:r>
        <w:t>Situnayake</w:t>
      </w:r>
      <w:proofErr w:type="spellEnd"/>
      <w:r>
        <w:t xml:space="preserve">, D., 2019. </w:t>
      </w:r>
      <w:proofErr w:type="spellStart"/>
      <w:r>
        <w:t>TinyML</w:t>
      </w:r>
      <w:proofErr w:type="spellEnd"/>
      <w:r>
        <w:t xml:space="preserve">: Machine Learning with TensorFlow Lite on Arduino </w:t>
      </w:r>
      <w:r>
        <w:lastRenderedPageBreak/>
        <w:t>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461D1B9F-BAD3-4070-9D4C-EC66A0C1AEFC}"/>
    <w:embedBold r:id="rId2" w:fontKey="{A411B5E7-6637-4B69-B3ED-40492BD6C993}"/>
    <w:embedItalic r:id="rId3" w:fontKey="{2A9F5131-BCAD-4C3B-94F6-D2770FE0E75D}"/>
    <w:embedBoldItalic r:id="rId4" w:fontKey="{AD783381-8CD0-40F2-887C-0035F743C5D8}"/>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F9957251-4C0D-4B14-A670-8774124CDC9D}"/>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9BBADB4D-5E95-4CA0-A748-A03383A0B4B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F23DD"/>
    <w:rsid w:val="00180F83"/>
    <w:rsid w:val="002308D1"/>
    <w:rsid w:val="002B0F8C"/>
    <w:rsid w:val="0033304E"/>
    <w:rsid w:val="00382D7D"/>
    <w:rsid w:val="00574B9C"/>
    <w:rsid w:val="00575826"/>
    <w:rsid w:val="0067109C"/>
    <w:rsid w:val="006E0CFD"/>
    <w:rsid w:val="006F318E"/>
    <w:rsid w:val="00914893"/>
    <w:rsid w:val="009950FA"/>
    <w:rsid w:val="00A56ECD"/>
    <w:rsid w:val="00AA40BA"/>
    <w:rsid w:val="00C1342A"/>
    <w:rsid w:val="00CF50D9"/>
    <w:rsid w:val="00CF6068"/>
    <w:rsid w:val="00D42FE4"/>
    <w:rsid w:val="00D87CC6"/>
    <w:rsid w:val="00E1056A"/>
    <w:rsid w:val="00EA330E"/>
    <w:rsid w:val="00EE6E37"/>
    <w:rsid w:val="00F427D7"/>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bibcitation.com/s/S4Cgz2uDtx"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1757</TotalTime>
  <Pages>21</Pages>
  <Words>5067</Words>
  <Characters>28885</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18</cp:revision>
  <dcterms:created xsi:type="dcterms:W3CDTF">2025-11-11T18:53:00Z</dcterms:created>
  <dcterms:modified xsi:type="dcterms:W3CDTF">2025-11-13T00:14:00Z</dcterms:modified>
</cp:coreProperties>
</file>